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3D" w:rsidRDefault="0014543D" w:rsidP="0014543D">
      <w:pPr>
        <w:jc w:val="center"/>
        <w:rPr>
          <w:rFonts w:ascii="仿宋_GB2312" w:eastAsia="仿宋_GB2312"/>
          <w:sz w:val="32"/>
          <w:szCs w:val="32"/>
        </w:rPr>
      </w:pPr>
    </w:p>
    <w:tbl>
      <w:tblPr>
        <w:tblW w:w="0" w:type="auto"/>
        <w:tblLook w:val="01E0"/>
      </w:tblPr>
      <w:tblGrid>
        <w:gridCol w:w="7488"/>
        <w:gridCol w:w="1620"/>
      </w:tblGrid>
      <w:tr w:rsidR="0014543D" w:rsidRPr="00BA793B" w:rsidTr="00BA793B">
        <w:tc>
          <w:tcPr>
            <w:tcW w:w="7488" w:type="dxa"/>
          </w:tcPr>
          <w:p w:rsidR="0014543D" w:rsidRPr="00676AE6" w:rsidRDefault="0014543D" w:rsidP="0014543D">
            <w:pPr>
              <w:rPr>
                <w:rFonts w:ascii="宋体" w:hAnsi="宋体"/>
                <w:spacing w:val="93"/>
                <w:sz w:val="32"/>
                <w:szCs w:val="32"/>
              </w:rPr>
            </w:pPr>
            <w:r w:rsidRPr="00676AE6">
              <w:rPr>
                <w:rFonts w:ascii="宋体" w:hAnsi="宋体" w:hint="eastAsia"/>
                <w:b/>
                <w:color w:val="FF0000"/>
                <w:spacing w:val="93"/>
                <w:w w:val="30"/>
                <w:sz w:val="140"/>
                <w:szCs w:val="140"/>
              </w:rPr>
              <w:t>朝阳市龙城区</w:t>
            </w:r>
            <w:r w:rsidR="00676AE6" w:rsidRPr="00676AE6">
              <w:rPr>
                <w:rFonts w:ascii="宋体" w:hAnsi="宋体" w:hint="eastAsia"/>
                <w:b/>
                <w:color w:val="FF0000"/>
                <w:spacing w:val="93"/>
                <w:w w:val="30"/>
                <w:sz w:val="140"/>
                <w:szCs w:val="140"/>
              </w:rPr>
              <w:t>农业机械</w:t>
            </w:r>
            <w:r w:rsidRPr="00676AE6">
              <w:rPr>
                <w:rFonts w:ascii="宋体" w:hAnsi="宋体" w:hint="eastAsia"/>
                <w:b/>
                <w:color w:val="FF0000"/>
                <w:spacing w:val="93"/>
                <w:w w:val="30"/>
                <w:sz w:val="140"/>
                <w:szCs w:val="140"/>
              </w:rPr>
              <w:t>局</w:t>
            </w:r>
          </w:p>
        </w:tc>
        <w:tc>
          <w:tcPr>
            <w:tcW w:w="1620" w:type="dxa"/>
            <w:vMerge w:val="restart"/>
            <w:vAlign w:val="center"/>
          </w:tcPr>
          <w:p w:rsidR="0014543D" w:rsidRPr="00BA793B" w:rsidRDefault="0014543D" w:rsidP="0014543D">
            <w:pPr>
              <w:rPr>
                <w:rFonts w:ascii="宋体" w:hAnsi="宋体"/>
                <w:spacing w:val="30"/>
                <w:sz w:val="32"/>
                <w:szCs w:val="32"/>
              </w:rPr>
            </w:pPr>
            <w:r w:rsidRPr="00BA793B">
              <w:rPr>
                <w:rFonts w:ascii="宋体" w:hAnsi="宋体" w:hint="eastAsia"/>
                <w:b/>
                <w:color w:val="FF0000"/>
                <w:spacing w:val="30"/>
                <w:w w:val="30"/>
                <w:sz w:val="140"/>
                <w:szCs w:val="140"/>
              </w:rPr>
              <w:t>文件</w:t>
            </w:r>
          </w:p>
        </w:tc>
      </w:tr>
      <w:tr w:rsidR="0014543D" w:rsidRPr="00BA793B" w:rsidTr="00BA793B">
        <w:tc>
          <w:tcPr>
            <w:tcW w:w="7488" w:type="dxa"/>
          </w:tcPr>
          <w:p w:rsidR="0014543D" w:rsidRPr="00BA793B" w:rsidRDefault="0014543D" w:rsidP="0014543D">
            <w:pPr>
              <w:rPr>
                <w:rFonts w:ascii="宋体" w:hAnsi="宋体"/>
                <w:spacing w:val="170"/>
                <w:sz w:val="32"/>
                <w:szCs w:val="32"/>
              </w:rPr>
            </w:pPr>
            <w:r w:rsidRPr="00BA793B">
              <w:rPr>
                <w:rFonts w:ascii="宋体" w:hAnsi="宋体" w:hint="eastAsia"/>
                <w:b/>
                <w:color w:val="FF0000"/>
                <w:spacing w:val="170"/>
                <w:w w:val="30"/>
                <w:sz w:val="140"/>
                <w:szCs w:val="140"/>
              </w:rPr>
              <w:t>朝阳市龙城区财政局</w:t>
            </w:r>
          </w:p>
        </w:tc>
        <w:tc>
          <w:tcPr>
            <w:tcW w:w="0" w:type="auto"/>
            <w:vMerge/>
            <w:vAlign w:val="center"/>
          </w:tcPr>
          <w:p w:rsidR="0014543D" w:rsidRPr="00BA793B" w:rsidRDefault="0014543D" w:rsidP="00BA793B">
            <w:pPr>
              <w:widowControl/>
              <w:ind w:firstLine="760"/>
              <w:jc w:val="left"/>
              <w:rPr>
                <w:rFonts w:ascii="宋体" w:hAnsi="宋体"/>
                <w:spacing w:val="30"/>
                <w:sz w:val="32"/>
                <w:szCs w:val="32"/>
              </w:rPr>
            </w:pPr>
          </w:p>
        </w:tc>
      </w:tr>
    </w:tbl>
    <w:p w:rsidR="00E5198B" w:rsidRPr="009641B3" w:rsidRDefault="00E5198B" w:rsidP="00E5198B">
      <w:pPr>
        <w:jc w:val="center"/>
        <w:rPr>
          <w:rFonts w:ascii="仿宋_GB2312" w:eastAsia="仿宋_GB2312"/>
          <w:color w:val="130000"/>
          <w:sz w:val="32"/>
          <w:szCs w:val="32"/>
        </w:rPr>
      </w:pPr>
      <w:r>
        <w:rPr>
          <w:rFonts w:ascii="仿宋_GB2312" w:eastAsia="仿宋_GB2312" w:hint="eastAsia"/>
        </w:rPr>
        <w:t xml:space="preserve">  </w:t>
      </w:r>
      <w:r w:rsidRPr="00181F15">
        <w:rPr>
          <w:rFonts w:ascii="仿宋_GB2312" w:eastAsia="仿宋_GB2312" w:hint="eastAsia"/>
          <w:sz w:val="32"/>
          <w:szCs w:val="32"/>
        </w:rPr>
        <w:t xml:space="preserve"> </w:t>
      </w:r>
      <w:r>
        <w:rPr>
          <w:rFonts w:hint="eastAsia"/>
          <w:sz w:val="32"/>
          <w:szCs w:val="32"/>
        </w:rPr>
        <w:t xml:space="preserve"> </w:t>
      </w:r>
    </w:p>
    <w:p w:rsidR="00E5198B" w:rsidRPr="00E755BF" w:rsidRDefault="00662B3E" w:rsidP="00E5198B">
      <w:pPr>
        <w:jc w:val="center"/>
        <w:rPr>
          <w:rFonts w:ascii="仿宋_GB2312" w:eastAsia="仿宋_GB2312"/>
          <w:sz w:val="32"/>
          <w:szCs w:val="32"/>
        </w:rPr>
      </w:pPr>
      <w:r w:rsidRPr="00E755BF">
        <w:rPr>
          <w:rFonts w:ascii="仿宋_GB2312" w:eastAsia="仿宋_GB2312" w:hint="eastAsia"/>
          <w:sz w:val="32"/>
          <w:szCs w:val="32"/>
        </w:rPr>
        <w:t>朝龙</w:t>
      </w:r>
      <w:r w:rsidR="00E755BF">
        <w:rPr>
          <w:rFonts w:ascii="仿宋_GB2312" w:eastAsia="仿宋_GB2312" w:hint="eastAsia"/>
          <w:sz w:val="32"/>
          <w:szCs w:val="32"/>
        </w:rPr>
        <w:t>农机</w:t>
      </w:r>
      <w:r w:rsidR="00E5198B" w:rsidRPr="00E755BF">
        <w:rPr>
          <w:rFonts w:ascii="仿宋_GB2312" w:eastAsia="仿宋_GB2312" w:hint="eastAsia"/>
          <w:sz w:val="32"/>
          <w:szCs w:val="32"/>
        </w:rPr>
        <w:t>发 [201</w:t>
      </w:r>
      <w:r w:rsidR="00313CD0" w:rsidRPr="00E755BF">
        <w:rPr>
          <w:rFonts w:ascii="仿宋_GB2312" w:eastAsia="仿宋_GB2312" w:hint="eastAsia"/>
          <w:sz w:val="32"/>
          <w:szCs w:val="32"/>
        </w:rPr>
        <w:t>8</w:t>
      </w:r>
      <w:r w:rsidR="00E5198B" w:rsidRPr="00E755BF">
        <w:rPr>
          <w:rFonts w:ascii="仿宋_GB2312" w:eastAsia="仿宋_GB2312" w:hint="eastAsia"/>
          <w:sz w:val="32"/>
          <w:szCs w:val="32"/>
        </w:rPr>
        <w:t>]</w:t>
      </w:r>
      <w:r w:rsidR="00E755BF">
        <w:rPr>
          <w:rFonts w:ascii="仿宋_GB2312" w:eastAsia="仿宋_GB2312" w:hint="eastAsia"/>
          <w:sz w:val="32"/>
          <w:szCs w:val="32"/>
        </w:rPr>
        <w:t>4</w:t>
      </w:r>
      <w:r w:rsidR="00E5198B" w:rsidRPr="00E755BF">
        <w:rPr>
          <w:rFonts w:ascii="仿宋_GB2312" w:eastAsia="仿宋_GB2312" w:hint="eastAsia"/>
          <w:sz w:val="32"/>
          <w:szCs w:val="32"/>
        </w:rPr>
        <w:t>号</w:t>
      </w:r>
      <w:r w:rsidR="00C11759">
        <w:rPr>
          <w:rFonts w:ascii="仿宋_GB2312" w:eastAsia="仿宋_GB2312"/>
          <w:sz w:val="32"/>
          <w:szCs w:val="32"/>
        </w:rPr>
        <w:pict>
          <v:line id="_x0000_s1027" style="position:absolute;left:0;text-align:left;z-index:251656704;mso-position-horizontal-relative:text;mso-position-vertical-relative:text" from="-4.75pt,120.9pt" to="-4.7pt,120.9pt" strokecolor="#739cc3" strokeweight="1.25pt"/>
        </w:pict>
      </w:r>
    </w:p>
    <w:p w:rsidR="00E5198B" w:rsidRPr="00CA0D9B" w:rsidRDefault="00E5198B" w:rsidP="00E5198B">
      <w:pPr>
        <w:spacing w:line="280" w:lineRule="exact"/>
        <w:ind w:leftChars="150" w:left="315"/>
        <w:rPr>
          <w:color w:val="FF0000"/>
          <w:spacing w:val="-90"/>
          <w:sz w:val="72"/>
          <w:szCs w:val="72"/>
          <w:u w:val="single"/>
        </w:rPr>
      </w:pPr>
      <w:r w:rsidRPr="00CA0D9B">
        <w:rPr>
          <w:rFonts w:hint="eastAsia"/>
          <w:color w:val="FF0000"/>
          <w:spacing w:val="-90"/>
          <w:sz w:val="72"/>
          <w:szCs w:val="72"/>
          <w:u w:val="single"/>
        </w:rPr>
        <w:t xml:space="preserve">                                                  </w:t>
      </w:r>
    </w:p>
    <w:p w:rsidR="00E5198B" w:rsidRDefault="00E5198B" w:rsidP="00E5198B">
      <w:pPr>
        <w:jc w:val="center"/>
        <w:rPr>
          <w:rFonts w:ascii="宋体" w:hAnsi="宋体"/>
          <w:b/>
          <w:sz w:val="44"/>
          <w:szCs w:val="44"/>
        </w:rPr>
      </w:pPr>
    </w:p>
    <w:p w:rsidR="006C2551" w:rsidRPr="00DD31DD" w:rsidRDefault="006C2551" w:rsidP="00DD31DD">
      <w:pPr>
        <w:jc w:val="center"/>
        <w:rPr>
          <w:rFonts w:ascii="黑体" w:eastAsia="黑体" w:hAnsi="新宋体"/>
          <w:sz w:val="44"/>
          <w:szCs w:val="44"/>
        </w:rPr>
      </w:pPr>
      <w:r w:rsidRPr="00C64907">
        <w:rPr>
          <w:rFonts w:ascii="黑体" w:eastAsia="黑体" w:hAnsi="新宋体" w:hint="eastAsia"/>
          <w:sz w:val="44"/>
          <w:szCs w:val="44"/>
        </w:rPr>
        <w:t>龙城区农机局 龙城区财政局关于印发</w:t>
      </w:r>
      <w:r w:rsidR="00DD31DD">
        <w:rPr>
          <w:rFonts w:ascii="黑体" w:eastAsia="黑体" w:hAnsi="新宋体" w:hint="eastAsia"/>
          <w:sz w:val="44"/>
          <w:szCs w:val="44"/>
        </w:rPr>
        <w:t>朝阳市龙城区</w:t>
      </w:r>
      <w:r w:rsidRPr="00D82A9A">
        <w:rPr>
          <w:rFonts w:ascii="黑体" w:eastAsia="黑体" w:hAnsi="宋体" w:hint="eastAsia"/>
          <w:sz w:val="44"/>
          <w:szCs w:val="44"/>
        </w:rPr>
        <w:t>2018-2020年农机购置</w:t>
      </w:r>
    </w:p>
    <w:p w:rsidR="006C2551" w:rsidRDefault="006C2551" w:rsidP="006C2551">
      <w:pPr>
        <w:jc w:val="center"/>
        <w:rPr>
          <w:rFonts w:ascii="黑体" w:eastAsia="黑体" w:hAnsi="宋体"/>
          <w:sz w:val="44"/>
          <w:szCs w:val="44"/>
        </w:rPr>
      </w:pPr>
      <w:r w:rsidRPr="00D82A9A">
        <w:rPr>
          <w:rFonts w:ascii="黑体" w:eastAsia="黑体" w:hAnsi="宋体" w:hint="eastAsia"/>
          <w:sz w:val="44"/>
          <w:szCs w:val="44"/>
        </w:rPr>
        <w:t>补贴实施方案的通知</w:t>
      </w:r>
    </w:p>
    <w:p w:rsidR="006C2551" w:rsidRDefault="006C2551" w:rsidP="006C2551">
      <w:pPr>
        <w:rPr>
          <w:rFonts w:ascii="仿宋_GB2312" w:eastAsia="仿宋_GB2312" w:hAnsi="仿宋"/>
          <w:sz w:val="32"/>
          <w:szCs w:val="32"/>
        </w:rPr>
      </w:pPr>
    </w:p>
    <w:p w:rsidR="006C2551" w:rsidRPr="005F3C88" w:rsidRDefault="006C2551" w:rsidP="006C2551">
      <w:pPr>
        <w:rPr>
          <w:rFonts w:ascii="仿宋_GB2312" w:eastAsia="仿宋_GB2312" w:hAnsi="仿宋"/>
          <w:sz w:val="32"/>
          <w:szCs w:val="32"/>
        </w:rPr>
      </w:pPr>
      <w:r w:rsidRPr="005F3C88">
        <w:rPr>
          <w:rFonts w:ascii="仿宋_GB2312" w:eastAsia="仿宋_GB2312" w:hAnsi="仿宋" w:hint="eastAsia"/>
          <w:sz w:val="32"/>
          <w:szCs w:val="32"/>
        </w:rPr>
        <w:t>各镇街农机管理站</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财政所：</w:t>
      </w:r>
    </w:p>
    <w:p w:rsidR="00DB08A8" w:rsidRPr="00A72849" w:rsidRDefault="006C2551" w:rsidP="00A72849">
      <w:pPr>
        <w:ind w:firstLineChars="200" w:firstLine="640"/>
        <w:rPr>
          <w:rFonts w:ascii="仿宋_GB2312" w:eastAsia="仿宋_GB2312" w:hAnsi="仿宋"/>
          <w:sz w:val="32"/>
          <w:szCs w:val="32"/>
        </w:rPr>
      </w:pPr>
      <w:r w:rsidRPr="005F3C88">
        <w:rPr>
          <w:rFonts w:ascii="仿宋_GB2312" w:eastAsia="仿宋_GB2312" w:hAnsi="仿宋" w:hint="eastAsia"/>
          <w:sz w:val="32"/>
          <w:szCs w:val="32"/>
        </w:rPr>
        <w:t>按照《朝阳市农委</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朝阳市财政局关于印发朝阳市2018-2020年农机购置补贴实施方案的通知》（朝农经发[2018]103号）要求</w:t>
      </w:r>
      <w:r w:rsidRPr="005F3C88">
        <w:rPr>
          <w:rFonts w:ascii="仿宋_GB2312" w:eastAsia="仿宋_GB2312" w:hAnsi="仿宋" w:hint="eastAsia"/>
          <w:kern w:val="0"/>
          <w:sz w:val="32"/>
          <w:szCs w:val="32"/>
        </w:rPr>
        <w:t>，</w:t>
      </w:r>
      <w:r>
        <w:rPr>
          <w:rFonts w:ascii="仿宋_GB2312" w:eastAsia="仿宋_GB2312" w:hAnsi="仿宋" w:hint="eastAsia"/>
          <w:kern w:val="0"/>
          <w:sz w:val="32"/>
          <w:szCs w:val="32"/>
        </w:rPr>
        <w:t>我区严格按照</w:t>
      </w:r>
      <w:r w:rsidR="008951D8">
        <w:rPr>
          <w:rFonts w:ascii="仿宋_GB2312" w:eastAsia="仿宋_GB2312" w:hAnsi="仿宋" w:hint="eastAsia"/>
          <w:kern w:val="0"/>
          <w:sz w:val="32"/>
          <w:szCs w:val="32"/>
        </w:rPr>
        <w:t>省</w:t>
      </w:r>
      <w:r>
        <w:rPr>
          <w:rFonts w:ascii="仿宋_GB2312" w:eastAsia="仿宋_GB2312" w:hAnsi="仿宋" w:hint="eastAsia"/>
          <w:kern w:val="0"/>
          <w:sz w:val="32"/>
          <w:szCs w:val="32"/>
        </w:rPr>
        <w:t>补贴范围执行，不再缩减补贴范围，补贴资金实行先来先补的原则办理，</w:t>
      </w:r>
      <w:r w:rsidRPr="005F3C88">
        <w:rPr>
          <w:rFonts w:ascii="仿宋_GB2312" w:eastAsia="仿宋_GB2312" w:hAnsi="仿宋" w:hint="eastAsia"/>
          <w:sz w:val="32"/>
          <w:szCs w:val="32"/>
        </w:rPr>
        <w:t>为切实做好我区2018-2020年农机购置补贴工作</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区农机局</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区财政局研究制定了《朝阳市龙城区2018-2020年农机购置补贴实施方案》</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现予印发</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请遵照执行。</w:t>
      </w:r>
      <w:r w:rsidR="00C11759" w:rsidRPr="00C11759">
        <w:pict>
          <v:line id="_x0000_s1063" style="position:absolute;left:0;text-align:left;flip:y;z-index:251657728;mso-position-horizontal-relative:text;mso-position-vertical-relative:text" from="18pt,0" to="6in,0"/>
        </w:pict>
      </w:r>
      <w:r w:rsidR="00C11759" w:rsidRPr="00C11759">
        <w:pict>
          <v:line id="_x0000_s1064" style="position:absolute;left:0;text-align:left;flip:y;z-index:251658752;mso-position-horizontal-relative:text;mso-position-vertical-relative:text" from="18pt,0" to="6in,0"/>
        </w:pict>
      </w:r>
    </w:p>
    <w:p w:rsidR="00014F7F" w:rsidRDefault="00014F7F" w:rsidP="00C43B89">
      <w:pPr>
        <w:jc w:val="center"/>
        <w:rPr>
          <w:rFonts w:ascii="黑体" w:eastAsia="黑体" w:hAnsi="黑体"/>
          <w:sz w:val="44"/>
          <w:szCs w:val="44"/>
        </w:rPr>
      </w:pPr>
    </w:p>
    <w:p w:rsidR="00A72849" w:rsidRDefault="00A72849" w:rsidP="00C43B89">
      <w:pPr>
        <w:jc w:val="center"/>
        <w:rPr>
          <w:rFonts w:ascii="黑体" w:eastAsia="黑体" w:hAnsi="黑体" w:hint="eastAsia"/>
          <w:sz w:val="44"/>
          <w:szCs w:val="44"/>
        </w:rPr>
      </w:pPr>
      <w:r>
        <w:rPr>
          <w:rFonts w:ascii="黑体" w:eastAsia="黑体" w:hAnsi="黑体"/>
          <w:noProof/>
          <w:sz w:val="44"/>
          <w:szCs w:val="44"/>
        </w:rPr>
        <w:lastRenderedPageBreak/>
        <w:drawing>
          <wp:inline distT="0" distB="0" distL="0" distR="0">
            <wp:extent cx="5971053" cy="8871366"/>
            <wp:effectExtent l="19050" t="0" r="0" b="0"/>
            <wp:docPr id="1" name="图片 1" descr="C:\Users\Administrator\Pictures\My Image Garden\IMG_2018103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My Image Garden\IMG_20181031_0001.jpg"/>
                    <pic:cNvPicPr>
                      <a:picLocks noChangeAspect="1" noChangeArrowheads="1"/>
                    </pic:cNvPicPr>
                  </pic:nvPicPr>
                  <pic:blipFill>
                    <a:blip r:embed="rId6" cstate="print"/>
                    <a:srcRect/>
                    <a:stretch>
                      <a:fillRect/>
                    </a:stretch>
                  </pic:blipFill>
                  <pic:spPr bwMode="auto">
                    <a:xfrm>
                      <a:off x="0" y="0"/>
                      <a:ext cx="5971796" cy="8872469"/>
                    </a:xfrm>
                    <a:prstGeom prst="rect">
                      <a:avLst/>
                    </a:prstGeom>
                    <a:noFill/>
                    <a:ln w="9525">
                      <a:noFill/>
                      <a:miter lim="800000"/>
                      <a:headEnd/>
                      <a:tailEnd/>
                    </a:ln>
                  </pic:spPr>
                </pic:pic>
              </a:graphicData>
            </a:graphic>
          </wp:inline>
        </w:drawing>
      </w:r>
    </w:p>
    <w:p w:rsidR="00A72849" w:rsidRDefault="00A72849" w:rsidP="00C43B89">
      <w:pPr>
        <w:jc w:val="center"/>
        <w:rPr>
          <w:rFonts w:ascii="黑体" w:eastAsia="黑体" w:hAnsi="黑体" w:hint="eastAsia"/>
          <w:sz w:val="44"/>
          <w:szCs w:val="44"/>
        </w:rPr>
      </w:pPr>
    </w:p>
    <w:p w:rsidR="00A72849" w:rsidRDefault="00A72849" w:rsidP="00C43B89">
      <w:pPr>
        <w:jc w:val="center"/>
        <w:rPr>
          <w:rFonts w:ascii="黑体" w:eastAsia="黑体" w:hAnsi="黑体" w:hint="eastAsia"/>
          <w:sz w:val="44"/>
          <w:szCs w:val="44"/>
        </w:rPr>
      </w:pPr>
    </w:p>
    <w:p w:rsidR="00C43B89" w:rsidRPr="00C43B89" w:rsidRDefault="00C43B89" w:rsidP="00C43B89">
      <w:pPr>
        <w:jc w:val="center"/>
        <w:rPr>
          <w:rFonts w:ascii="仿宋_GB2312" w:eastAsia="仿宋_GB2312" w:hAnsi="仿宋"/>
          <w:sz w:val="32"/>
          <w:szCs w:val="32"/>
          <w:u w:val="single"/>
        </w:rPr>
      </w:pPr>
      <w:r w:rsidRPr="00C43B89">
        <w:rPr>
          <w:rFonts w:ascii="黑体" w:eastAsia="黑体" w:hAnsi="黑体" w:hint="eastAsia"/>
          <w:sz w:val="44"/>
          <w:szCs w:val="44"/>
        </w:rPr>
        <w:t>朝阳市龙城区2018-2020年农机</w:t>
      </w:r>
    </w:p>
    <w:p w:rsidR="00C43B89" w:rsidRDefault="00C43B89" w:rsidP="00C43B89">
      <w:pPr>
        <w:jc w:val="center"/>
        <w:rPr>
          <w:rFonts w:ascii="黑体" w:eastAsia="黑体" w:hAnsi="黑体"/>
          <w:sz w:val="44"/>
          <w:szCs w:val="44"/>
        </w:rPr>
      </w:pPr>
      <w:r w:rsidRPr="00C43B89">
        <w:rPr>
          <w:rFonts w:ascii="黑体" w:eastAsia="黑体" w:hAnsi="黑体" w:hint="eastAsia"/>
          <w:sz w:val="44"/>
          <w:szCs w:val="44"/>
        </w:rPr>
        <w:t>购置补贴实施方案</w:t>
      </w:r>
    </w:p>
    <w:p w:rsidR="00C43B89" w:rsidRDefault="00C43B89" w:rsidP="00C43B89">
      <w:pPr>
        <w:rPr>
          <w:rFonts w:ascii="仿宋_GB2312" w:eastAsia="仿宋_GB2312" w:hAnsi="仿宋"/>
          <w:sz w:val="32"/>
          <w:szCs w:val="32"/>
        </w:rPr>
      </w:pP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根据《朝阳市2018-2020年农机购置补贴实施方案》要求，结合我区实际，制定本实施方案。</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一、总体要求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二、补贴范围和补贴机具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农机购置补贴机具种类范围（以下简称“补贴范围”）共11类24小类45个品目（详见附件1），实行年度动态调整和补贴范围内所有机具敞开补贴。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要优先保证粮食等主要农产品生产所需机具和深松整地、免耕播种、高效植保和施肥、秸秆还田离田、病死畜禽无害化处理等支持农业绿色发展机具需要。</w:t>
      </w:r>
    </w:p>
    <w:p w:rsidR="00C43B89" w:rsidRPr="00D53D2C" w:rsidRDefault="00C43B89" w:rsidP="00C43B89">
      <w:pPr>
        <w:overflowPunct w:val="0"/>
        <w:ind w:firstLineChars="200" w:firstLine="640"/>
        <w:rPr>
          <w:rFonts w:ascii="仿宋_GB2312" w:eastAsia="仿宋_GB2312" w:hAnsi="仿宋"/>
          <w:sz w:val="32"/>
          <w:szCs w:val="32"/>
        </w:rPr>
      </w:pPr>
      <w:r w:rsidRPr="00D53D2C">
        <w:rPr>
          <w:rFonts w:ascii="仿宋_GB2312" w:eastAsia="仿宋_GB2312" w:hAnsi="仿宋" w:hint="eastAsia"/>
          <w:sz w:val="32"/>
          <w:szCs w:val="32"/>
        </w:rPr>
        <w:t>补贴机具必须是补贴范围内的产品，同时还应具备以下资质</w:t>
      </w:r>
      <w:r w:rsidRPr="00D53D2C">
        <w:rPr>
          <w:rFonts w:ascii="仿宋_GB2312" w:eastAsia="仿宋_GB2312" w:hAnsi="仿宋" w:hint="eastAsia"/>
          <w:sz w:val="32"/>
          <w:szCs w:val="32"/>
        </w:rPr>
        <w:lastRenderedPageBreak/>
        <w:t>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C43B89" w:rsidRPr="00D53D2C" w:rsidRDefault="00C43B89" w:rsidP="00C43B89">
      <w:pPr>
        <w:overflowPunct w:val="0"/>
        <w:ind w:firstLineChars="200" w:firstLine="640"/>
        <w:rPr>
          <w:rFonts w:ascii="仿宋_GB2312" w:eastAsia="仿宋_GB2312" w:hAnsi="仿宋"/>
          <w:sz w:val="32"/>
          <w:szCs w:val="32"/>
        </w:rPr>
      </w:pPr>
      <w:r w:rsidRPr="00D53D2C">
        <w:rPr>
          <w:rFonts w:ascii="仿宋_GB2312" w:eastAsia="仿宋_GB2312" w:hAnsi="仿宋" w:hint="eastAsia"/>
          <w:sz w:val="32"/>
          <w:szCs w:val="32"/>
        </w:rPr>
        <w:t>农机新产品购置补贴试点工作按照省有关要求办理。</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三、补贴对象和补贴标准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补贴对象为从事农业生产的个人和农业生产经营组织（以下简称“购机者”），其中农业生产经营组织包括农村集体经济组织、农民专业合作经济组织、农业企业和其他从事农业生产经营的组织。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中央财政农机购置补贴资金实行定额补贴，即同一种类、同一档次农机具省内实行统一补贴标准。补贴机具补贴额和补贴额调整情况由省农委确定后统一向社会公布。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偏高时，应及时组织调查，对有违规情节的，按农业部、财政部联合制定的《农业机械购置补贴产品违规经营行为处理办法（试行）》以及本省相关规定处理；对无违规情节且已购置的产品，可按原规定履行相关手续，视情况优化调整该产品补贴额。</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lastRenderedPageBreak/>
        <w:t>当年补贴政策期限内，个人享受补贴资金总额不超过20万元；农业生产经营组织享受补贴资金总额原则上不超过200万元。</w:t>
      </w:r>
    </w:p>
    <w:p w:rsidR="00C43B89" w:rsidRPr="00C43B89" w:rsidRDefault="00C43B89" w:rsidP="00C43B89">
      <w:pPr>
        <w:ind w:firstLineChars="200" w:firstLine="643"/>
        <w:rPr>
          <w:rFonts w:ascii="仿宋_GB2312" w:eastAsia="仿宋_GB2312" w:hAnsi="仿宋"/>
          <w:sz w:val="32"/>
          <w:szCs w:val="32"/>
        </w:rPr>
      </w:pPr>
      <w:r w:rsidRPr="00D53D2C">
        <w:rPr>
          <w:rFonts w:ascii="仿宋_GB2312" w:eastAsia="仿宋_GB2312" w:hAnsi="仿宋" w:hint="eastAsia"/>
          <w:b/>
          <w:sz w:val="32"/>
          <w:szCs w:val="32"/>
        </w:rPr>
        <w:t xml:space="preserve">四、操作流程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农机购置补贴政策实施实行自主购机、定额补贴、先购后补、县级结算、直补到卡（户）。 </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（一）制定方案。</w:t>
      </w:r>
      <w:r w:rsidRPr="00D53D2C">
        <w:rPr>
          <w:rFonts w:ascii="仿宋_GB2312" w:eastAsia="仿宋_GB2312" w:hAnsi="仿宋" w:hint="eastAsia"/>
          <w:sz w:val="32"/>
          <w:szCs w:val="32"/>
        </w:rPr>
        <w:t xml:space="preserve">区农机局、区财政局按职责分工和我区实际，制发我区农机购置补贴实施方案，公布补贴范围、补贴额一览表等信息。 </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（二）机具投档。</w:t>
      </w:r>
      <w:r w:rsidRPr="00D53D2C">
        <w:rPr>
          <w:rFonts w:ascii="仿宋_GB2312" w:eastAsia="仿宋_GB2312" w:hAnsi="仿宋" w:hint="eastAsia"/>
          <w:sz w:val="32"/>
          <w:szCs w:val="32"/>
        </w:rPr>
        <w:t xml:space="preserve">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 </w:t>
      </w:r>
    </w:p>
    <w:p w:rsidR="00C43B89" w:rsidRPr="00D53D2C" w:rsidRDefault="00C43B89" w:rsidP="00C43B89">
      <w:pPr>
        <w:ind w:firstLineChars="147" w:firstLine="472"/>
        <w:rPr>
          <w:rFonts w:ascii="仿宋_GB2312" w:eastAsia="仿宋_GB2312" w:hAnsi="仿宋"/>
          <w:sz w:val="32"/>
          <w:szCs w:val="32"/>
        </w:rPr>
      </w:pPr>
      <w:r w:rsidRPr="00D53D2C">
        <w:rPr>
          <w:rFonts w:ascii="仿宋_GB2312" w:eastAsia="仿宋_GB2312" w:hAnsi="仿宋" w:hint="eastAsia"/>
          <w:b/>
          <w:sz w:val="32"/>
          <w:szCs w:val="32"/>
        </w:rPr>
        <w:t>（三）自主购机。</w:t>
      </w:r>
      <w:r w:rsidRPr="00D53D2C">
        <w:rPr>
          <w:rFonts w:ascii="仿宋_GB2312" w:eastAsia="仿宋_GB2312" w:hAnsi="仿宋" w:hint="eastAsia"/>
          <w:sz w:val="32"/>
          <w:szCs w:val="32"/>
        </w:rPr>
        <w:t xml:space="preserve">购机者自主选机购机，并对购机行为和购买机具的真实性负责，承担相应责任义务。鼓励支持购置行为及资金往来全程留痕。购机者对其购置的补贴机具拥有所有权，可自主使用、依法依规处置。 </w:t>
      </w:r>
    </w:p>
    <w:p w:rsid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（四）申请补贴</w:t>
      </w:r>
      <w:r w:rsidRPr="00520119">
        <w:rPr>
          <w:rFonts w:ascii="仿宋" w:eastAsia="仿宋" w:hAnsi="仿宋" w:hint="eastAsia"/>
          <w:b/>
          <w:sz w:val="32"/>
          <w:szCs w:val="32"/>
        </w:rPr>
        <w:t>。</w:t>
      </w:r>
      <w:r w:rsidRPr="00D53D2C">
        <w:rPr>
          <w:rFonts w:ascii="仿宋_GB2312" w:eastAsia="仿宋_GB2312" w:hAnsi="仿宋" w:hint="eastAsia"/>
          <w:sz w:val="32"/>
          <w:szCs w:val="32"/>
        </w:rPr>
        <w:t>购机者自主向区农机购置补贴受理部门提出补贴资金申领事项。提交身份证明（身份证或统一社会信用代码证）、发票、卡（账）号等材料，其真实性、完整性和有效性由购机者和补贴机具产销企业负责并承担相关法律责任。实行牌</w:t>
      </w:r>
      <w:r w:rsidRPr="00D53D2C">
        <w:rPr>
          <w:rFonts w:ascii="仿宋_GB2312" w:eastAsia="仿宋_GB2312" w:hAnsi="仿宋" w:hint="eastAsia"/>
          <w:sz w:val="32"/>
          <w:szCs w:val="32"/>
        </w:rPr>
        <w:lastRenderedPageBreak/>
        <w:t>证管理的机具，要先办理牌证照。</w:t>
      </w:r>
    </w:p>
    <w:p w:rsid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（五）核实查验。</w:t>
      </w:r>
      <w:r w:rsidRPr="00D53D2C">
        <w:rPr>
          <w:rFonts w:ascii="仿宋_GB2312" w:eastAsia="仿宋_GB2312" w:hAnsi="仿宋" w:hint="eastAsia"/>
          <w:sz w:val="32"/>
          <w:szCs w:val="32"/>
        </w:rPr>
        <w:t>区农机局、区财政局按职责分工对补贴申请材料进行形式审核，组织机具核验。实行牌证管理的补贴机具，可由农机安全监理机构在上牌过程中一并核验，上牌过程视为补贴机具核实过程。对大型机具以及单人多台套、短期内大批量等补贴情形和享受补贴额度较大的购机者要重点核实。</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（六）资金兑付。</w:t>
      </w:r>
      <w:r w:rsidRPr="00D53D2C">
        <w:rPr>
          <w:rFonts w:ascii="仿宋_GB2312" w:eastAsia="仿宋_GB2312" w:hAnsi="仿宋" w:hint="eastAsia"/>
          <w:sz w:val="32"/>
          <w:szCs w:val="32"/>
        </w:rPr>
        <w:t>区农机局要及时将符合要求的购机者相关材料和公示结果转交区财政局，区财政局经审核后通过“一卡通”或银行账号将补贴资金兑付给购机者并通报区农机局。安装类、设施类或安全风险较高的补贴机具，可在生产应用一段时期后</w:t>
      </w:r>
      <w:r w:rsidR="00734DA6">
        <w:rPr>
          <w:rFonts w:ascii="仿宋_GB2312" w:eastAsia="仿宋_GB2312" w:hAnsi="仿宋" w:hint="eastAsia"/>
          <w:sz w:val="32"/>
          <w:szCs w:val="32"/>
        </w:rPr>
        <w:t>兑付补贴资金。区农机局要组织完成有关信息录入确认和统计上报工作。</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2018年我区农机购置补贴辅助管理系统关闭时间为</w:t>
      </w:r>
      <w:smartTag w:uri="urn:schemas-microsoft-com:office:smarttags" w:element="chsdate">
        <w:smartTagPr>
          <w:attr w:name="Year" w:val="2018"/>
          <w:attr w:name="Month" w:val="11"/>
          <w:attr w:name="Day" w:val="15"/>
          <w:attr w:name="IsLunarDate" w:val="False"/>
          <w:attr w:name="IsROCDate" w:val="False"/>
        </w:smartTagPr>
        <w:r w:rsidRPr="00D53D2C">
          <w:rPr>
            <w:rFonts w:ascii="仿宋_GB2312" w:eastAsia="仿宋_GB2312" w:hAnsi="仿宋" w:hint="eastAsia"/>
            <w:sz w:val="32"/>
            <w:szCs w:val="32"/>
          </w:rPr>
          <w:t>2018年11月15日</w:t>
        </w:r>
      </w:smartTag>
      <w:r w:rsidRPr="00D53D2C">
        <w:rPr>
          <w:rFonts w:ascii="仿宋_GB2312" w:eastAsia="仿宋_GB2312" w:hAnsi="仿宋" w:hint="eastAsia"/>
          <w:sz w:val="32"/>
          <w:szCs w:val="32"/>
        </w:rPr>
        <w:t>。</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五、工作措施 </w:t>
      </w:r>
    </w:p>
    <w:p w:rsidR="00C43B89" w:rsidRPr="00D53D2C" w:rsidRDefault="00C43B89" w:rsidP="00C43B89">
      <w:pPr>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（一）强化领导，明确责任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区农机局、区财政局要切实加强组织领导，密切沟通配合，明确职责分工，形成工作合力。要开展廉政警示教育，提高农机购置补贴工作人员业务素质和工作能力。</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区农机局、区财政局，要在区政府领导下组织实施农机购置补贴政策，共同做好补贴资金需求摸底、补贴对象确认、补贴机具核实、补贴资金兑付、违规行为处理等工作，重大事项须提交</w:t>
      </w:r>
      <w:r w:rsidRPr="00D53D2C">
        <w:rPr>
          <w:rFonts w:ascii="仿宋_GB2312" w:eastAsia="仿宋_GB2312" w:hAnsi="仿宋" w:hint="eastAsia"/>
          <w:sz w:val="32"/>
          <w:szCs w:val="32"/>
        </w:rPr>
        <w:lastRenderedPageBreak/>
        <w:t xml:space="preserve">区农机购置补贴领导小组集体研究决策。要增加资金投入，可根据实际情况，统筹安排必要的工作经费，保障补贴工作顺利实施。 </w:t>
      </w:r>
    </w:p>
    <w:p w:rsidR="00C43B89" w:rsidRPr="00D53D2C" w:rsidRDefault="00C43B89" w:rsidP="00C43B89">
      <w:pPr>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（二）加强服务，严格核验</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全面运用补贴机具投档软件、农机购置补贴辅助管理系统以及其它信息化手段，做到程序规范，高效便民。补贴申领有效期原则上当年有效，因当年资金规模不够等无法享受补贴的，可在下一个年度优先补贴。积极探索实行购机真实性承诺、受益信息实时公开和事后抽查核验相结合的补贴机具监管方式。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区农机局、区财政局要将农机具购置补贴政策与农业信贷担保政策有效衔接，支持新型农业经营主体发展。</w:t>
      </w:r>
    </w:p>
    <w:p w:rsidR="00C43B89" w:rsidRP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 xml:space="preserve">（三）加大宣传，公开信息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要进一步加强农机补贴政策宣传，推进信息公开。区农机局要全面建立农机购置补贴信息公开专栏，要重点公开实施方案、补贴额一览表、操作程序、补贴机具信息表、投诉咨询方式、违规查处结果和享受补贴购机者信息（格式参见附件2</w:t>
      </w:r>
      <w:r w:rsidR="008951D8">
        <w:rPr>
          <w:rFonts w:ascii="仿宋_GB2312" w:eastAsia="仿宋_GB2312" w:hAnsi="仿宋" w:hint="eastAsia"/>
          <w:sz w:val="32"/>
          <w:szCs w:val="32"/>
        </w:rPr>
        <w:t>）</w:t>
      </w:r>
      <w:r w:rsidR="00BF30C4">
        <w:rPr>
          <w:rFonts w:ascii="仿宋_GB2312" w:eastAsia="仿宋_GB2312" w:hAnsi="仿宋" w:hint="eastAsia"/>
          <w:sz w:val="32"/>
          <w:szCs w:val="32"/>
        </w:rPr>
        <w:t>等信息</w:t>
      </w:r>
      <w:r w:rsidR="008951D8">
        <w:rPr>
          <w:rFonts w:ascii="仿宋_GB2312" w:eastAsia="仿宋_GB2312" w:hAnsi="仿宋" w:hint="eastAsia"/>
          <w:sz w:val="32"/>
          <w:szCs w:val="32"/>
        </w:rPr>
        <w:t>。区农机购置补贴工作领导小组办公室设立投诉举报电话，</w:t>
      </w:r>
      <w:r w:rsidRPr="00D53D2C">
        <w:rPr>
          <w:rFonts w:ascii="仿宋_GB2312" w:eastAsia="仿宋_GB2312" w:hAnsi="仿宋" w:hint="eastAsia"/>
          <w:sz w:val="32"/>
          <w:szCs w:val="32"/>
        </w:rPr>
        <w:t>区农机局电话号码：0421-3720020；区财政局电话号码：0421-2613174。</w:t>
      </w:r>
    </w:p>
    <w:p w:rsidR="00C43B89" w:rsidRPr="00D53D2C" w:rsidRDefault="00C43B89" w:rsidP="00C43B89">
      <w:pPr>
        <w:tabs>
          <w:tab w:val="left" w:pos="5130"/>
        </w:tabs>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 xml:space="preserve">（四）加强监管，严惩违规 </w:t>
      </w:r>
      <w:r w:rsidRPr="00D53D2C">
        <w:rPr>
          <w:rFonts w:ascii="仿宋_GB2312" w:eastAsia="仿宋_GB2312" w:hAnsi="仿宋" w:hint="eastAsia"/>
          <w:b/>
          <w:sz w:val="32"/>
          <w:szCs w:val="32"/>
        </w:rPr>
        <w:tab/>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全面建立农机购置补贴工作内部控制规程，规范业务流程，强化监督制约。开展农机购置补贴延伸绩效管理，强化考核评估结果运用。充分发挥专家和第三方作用，加强督导评估，强化补贴政策实施全程监管。</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lastRenderedPageBreak/>
        <w:t>全面贯彻落实《农业部办公厅 财政部办公厅关于印发〈农业机械购置补贴产品违规经营行为处理办法（试行）〉的通知》（农办财〔2017〕26号）文件精神，加大违规行为查处力度，严处失信违规主体。</w:t>
      </w:r>
    </w:p>
    <w:p w:rsidR="00C43B89" w:rsidRDefault="00C43B89" w:rsidP="00C43B89">
      <w:pPr>
        <w:ind w:firstLineChars="200" w:firstLine="640"/>
        <w:rPr>
          <w:rFonts w:ascii="仿宋_GB2312" w:eastAsia="仿宋_GB2312" w:hAnsi="仿宋"/>
          <w:sz w:val="32"/>
          <w:szCs w:val="32"/>
        </w:rPr>
      </w:pPr>
    </w:p>
    <w:p w:rsidR="00C43B89" w:rsidRPr="00D53D2C" w:rsidRDefault="00C43B89" w:rsidP="00C43B89">
      <w:pPr>
        <w:ind w:firstLineChars="50" w:firstLine="161"/>
        <w:rPr>
          <w:rFonts w:ascii="仿宋_GB2312" w:eastAsia="仿宋_GB2312" w:hAnsi="仿宋"/>
          <w:b/>
          <w:sz w:val="32"/>
          <w:szCs w:val="32"/>
        </w:rPr>
      </w:pPr>
      <w:r w:rsidRPr="00D53D2C">
        <w:rPr>
          <w:rFonts w:ascii="仿宋_GB2312" w:eastAsia="仿宋_GB2312" w:hAnsi="仿宋" w:hint="eastAsia"/>
          <w:b/>
          <w:sz w:val="32"/>
          <w:szCs w:val="32"/>
        </w:rPr>
        <w:t>附件：</w:t>
      </w:r>
    </w:p>
    <w:p w:rsidR="00C43B89" w:rsidRPr="00D53D2C" w:rsidRDefault="00C43B89" w:rsidP="00C43B89">
      <w:pPr>
        <w:ind w:firstLineChars="300" w:firstLine="960"/>
        <w:rPr>
          <w:rFonts w:ascii="仿宋_GB2312" w:eastAsia="仿宋_GB2312" w:hAnsi="仿宋"/>
          <w:sz w:val="32"/>
          <w:szCs w:val="32"/>
        </w:rPr>
      </w:pPr>
      <w:r w:rsidRPr="00D53D2C">
        <w:rPr>
          <w:rFonts w:ascii="仿宋_GB2312" w:eastAsia="仿宋_GB2312" w:hAnsi="仿宋" w:hint="eastAsia"/>
          <w:sz w:val="32"/>
          <w:szCs w:val="32"/>
        </w:rPr>
        <w:t xml:space="preserve">1、辽宁省2018-2020年农机购置补贴机具种类范围 </w:t>
      </w:r>
    </w:p>
    <w:p w:rsidR="00C43B89" w:rsidRPr="00D53D2C" w:rsidRDefault="00C43B89" w:rsidP="00C43B89">
      <w:pPr>
        <w:ind w:firstLineChars="300" w:firstLine="960"/>
        <w:rPr>
          <w:rFonts w:ascii="仿宋_GB2312" w:eastAsia="仿宋_GB2312" w:hAnsi="仿宋"/>
          <w:sz w:val="32"/>
          <w:szCs w:val="32"/>
        </w:rPr>
      </w:pPr>
      <w:r w:rsidRPr="00D53D2C">
        <w:rPr>
          <w:rFonts w:ascii="仿宋_GB2312" w:eastAsia="仿宋_GB2312" w:hAnsi="仿宋" w:hint="eastAsia"/>
          <w:sz w:val="32"/>
          <w:szCs w:val="32"/>
        </w:rPr>
        <w:t>2、年度     县（市、区）享受农机购置补贴的购机者信息表</w:t>
      </w:r>
    </w:p>
    <w:p w:rsidR="00C43B89" w:rsidRDefault="00C43B89" w:rsidP="00C43B89">
      <w:pPr>
        <w:ind w:firstLineChars="300" w:firstLine="960"/>
        <w:jc w:val="left"/>
        <w:rPr>
          <w:sz w:val="32"/>
          <w:szCs w:val="32"/>
        </w:rPr>
      </w:pPr>
    </w:p>
    <w:p w:rsidR="00C43B89" w:rsidRPr="00C43B89" w:rsidRDefault="00C43B89" w:rsidP="00C43B89">
      <w:pPr>
        <w:ind w:firstLineChars="200" w:firstLine="640"/>
        <w:rPr>
          <w:rFonts w:ascii="仿宋_GB2312" w:eastAsia="仿宋_GB2312" w:hAnsi="仿宋"/>
          <w:sz w:val="32"/>
          <w:szCs w:val="32"/>
        </w:rPr>
      </w:pPr>
    </w:p>
    <w:p w:rsidR="00DB08A8" w:rsidRDefault="00DB08A8"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BF30C4" w:rsidRDefault="00BF30C4" w:rsidP="003028FC">
      <w:pPr>
        <w:widowControl/>
        <w:wordWrap w:val="0"/>
        <w:spacing w:line="500" w:lineRule="exact"/>
        <w:jc w:val="left"/>
        <w:rPr>
          <w:rFonts w:ascii="黑体" w:eastAsia="黑体"/>
          <w:color w:val="000000"/>
          <w:kern w:val="0"/>
          <w:sz w:val="32"/>
          <w:szCs w:val="32"/>
        </w:rPr>
      </w:pPr>
    </w:p>
    <w:p w:rsidR="003028FC" w:rsidRPr="004F5F0A" w:rsidRDefault="003028FC" w:rsidP="003028FC">
      <w:pPr>
        <w:widowControl/>
        <w:wordWrap w:val="0"/>
        <w:spacing w:line="500" w:lineRule="exact"/>
        <w:jc w:val="left"/>
        <w:rPr>
          <w:rFonts w:ascii="黑体" w:eastAsia="黑体"/>
          <w:color w:val="000000"/>
          <w:kern w:val="0"/>
          <w:sz w:val="32"/>
          <w:szCs w:val="32"/>
        </w:rPr>
      </w:pPr>
      <w:r w:rsidRPr="004F5F0A">
        <w:rPr>
          <w:rFonts w:ascii="黑体" w:eastAsia="黑体" w:hint="eastAsia"/>
          <w:color w:val="000000"/>
          <w:kern w:val="0"/>
          <w:sz w:val="32"/>
          <w:szCs w:val="32"/>
        </w:rPr>
        <w:t>附件1</w:t>
      </w:r>
      <w:r>
        <w:rPr>
          <w:rFonts w:ascii="黑体" w:eastAsia="黑体" w:hint="eastAsia"/>
          <w:color w:val="000000"/>
          <w:kern w:val="0"/>
          <w:sz w:val="32"/>
          <w:szCs w:val="32"/>
        </w:rPr>
        <w:t>：</w:t>
      </w:r>
    </w:p>
    <w:p w:rsidR="003028FC" w:rsidRPr="004F5F0A" w:rsidRDefault="003028FC" w:rsidP="00510E37">
      <w:pPr>
        <w:widowControl/>
        <w:spacing w:line="500" w:lineRule="exact"/>
        <w:ind w:firstLineChars="250" w:firstLine="904"/>
        <w:outlineLvl w:val="0"/>
        <w:rPr>
          <w:rFonts w:ascii="黑体" w:eastAsia="黑体"/>
          <w:sz w:val="36"/>
          <w:szCs w:val="36"/>
          <w:lang w:val="zh-CN"/>
        </w:rPr>
      </w:pPr>
      <w:r w:rsidRPr="004F5F0A">
        <w:rPr>
          <w:rFonts w:ascii="黑体" w:eastAsia="黑体" w:hint="eastAsia"/>
          <w:b/>
          <w:bCs/>
          <w:kern w:val="0"/>
          <w:sz w:val="36"/>
          <w:szCs w:val="36"/>
        </w:rPr>
        <w:t>辽宁省2018-2020年农机购置补贴机具种类范围</w:t>
      </w:r>
    </w:p>
    <w:p w:rsidR="003028FC" w:rsidRDefault="003028FC" w:rsidP="003028FC">
      <w:pPr>
        <w:widowControl/>
        <w:wordWrap w:val="0"/>
        <w:spacing w:line="500" w:lineRule="exact"/>
        <w:jc w:val="center"/>
        <w:rPr>
          <w:rFonts w:ascii="黑体" w:eastAsia="黑体"/>
          <w:b/>
          <w:bCs/>
          <w:kern w:val="0"/>
          <w:sz w:val="24"/>
        </w:rPr>
      </w:pPr>
      <w:r w:rsidRPr="004F5F0A">
        <w:rPr>
          <w:rFonts w:ascii="黑体" w:eastAsia="黑体" w:hint="eastAsia"/>
          <w:b/>
          <w:bCs/>
          <w:kern w:val="0"/>
          <w:sz w:val="24"/>
        </w:rPr>
        <w:t>（11大类、24小类、45个品目）</w:t>
      </w:r>
    </w:p>
    <w:p w:rsidR="00510E37" w:rsidRDefault="00510E37" w:rsidP="00510E37">
      <w:pPr>
        <w:widowControl/>
        <w:spacing w:line="500" w:lineRule="exact"/>
        <w:rPr>
          <w:rFonts w:ascii="黑体" w:eastAsia="黑体"/>
          <w:b/>
          <w:bCs/>
          <w:kern w:val="0"/>
          <w:sz w:val="24"/>
        </w:rPr>
      </w:pPr>
    </w:p>
    <w:tbl>
      <w:tblPr>
        <w:tblW w:w="0" w:type="auto"/>
        <w:jc w:val="center"/>
        <w:tblLayout w:type="fixed"/>
        <w:tblLook w:val="0000"/>
      </w:tblPr>
      <w:tblGrid>
        <w:gridCol w:w="1660"/>
        <w:gridCol w:w="2540"/>
        <w:gridCol w:w="3980"/>
        <w:gridCol w:w="760"/>
      </w:tblGrid>
      <w:tr w:rsidR="00510E37" w:rsidRPr="00046B01" w:rsidTr="004134FF">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机具大类</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机具小类</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品</w:t>
            </w:r>
            <w:r w:rsidRPr="00046B01">
              <w:rPr>
                <w:b/>
                <w:bCs/>
                <w:kern w:val="0"/>
                <w:sz w:val="22"/>
              </w:rPr>
              <w:t xml:space="preserve">    </w:t>
            </w:r>
            <w:r w:rsidRPr="00046B01">
              <w:rPr>
                <w:rFonts w:hint="eastAsia"/>
                <w:b/>
                <w:bCs/>
                <w:kern w:val="0"/>
                <w:sz w:val="22"/>
              </w:rPr>
              <w:t>目</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备</w:t>
            </w:r>
            <w:r w:rsidRPr="00046B01">
              <w:rPr>
                <w:b/>
                <w:bCs/>
                <w:kern w:val="0"/>
                <w:sz w:val="22"/>
              </w:rPr>
              <w:t xml:space="preserve"> </w:t>
            </w:r>
            <w:r w:rsidRPr="00046B01">
              <w:rPr>
                <w:rFonts w:hint="eastAsia"/>
                <w:b/>
                <w:bCs/>
                <w:kern w:val="0"/>
                <w:sz w:val="22"/>
              </w:rPr>
              <w:t>注</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耕整地机械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耕地机械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旋耕机（含履带自走式旋耕机）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深松机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铧式犁</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微耕机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整地机械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灭茬机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起垄机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圆盘耙</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联合整地机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驱动耙</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种植施肥机械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播种机械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穴播机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免耕播种机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根茎作物播种机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栽植机械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水稻插秧机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育苗机械设备</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秧盘播种成套设备（含床土处理）</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施肥机械</w:t>
            </w:r>
          </w:p>
        </w:tc>
        <w:tc>
          <w:tcPr>
            <w:tcW w:w="3980" w:type="dxa"/>
            <w:tcBorders>
              <w:top w:val="nil"/>
              <w:left w:val="nil"/>
              <w:bottom w:val="single" w:sz="4" w:space="0" w:color="auto"/>
              <w:right w:val="single" w:sz="4" w:space="0" w:color="auto"/>
            </w:tcBorders>
            <w:shd w:val="clear" w:color="auto" w:fill="FFFFFF"/>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施肥机</w:t>
            </w:r>
            <w:r w:rsidRPr="00046B01">
              <w:rPr>
                <w:kern w:val="0"/>
                <w:sz w:val="22"/>
              </w:rPr>
              <w:t>(</w:t>
            </w:r>
            <w:r w:rsidRPr="00046B01">
              <w:rPr>
                <w:rFonts w:hint="eastAsia"/>
                <w:kern w:val="0"/>
                <w:sz w:val="22"/>
              </w:rPr>
              <w:t>含水稻侧深施肥装置</w:t>
            </w:r>
            <w:r w:rsidRPr="00046B01">
              <w:rPr>
                <w:kern w:val="0"/>
                <w:sz w:val="22"/>
              </w:rPr>
              <w:t>)</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田间管理机械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植保机械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喷杆喷雾机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中耕机械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田园管理机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收获机械</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谷物收获机械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自走轮式谷物联合收割机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自走履带式谷物联合收割机（全喂入）</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半喂入联合收割机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玉米收获机械</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28"/>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穗茎兼收玉米收获机</w:t>
            </w:r>
          </w:p>
        </w:tc>
        <w:tc>
          <w:tcPr>
            <w:tcW w:w="7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r>
      <w:tr w:rsidR="00510E37" w:rsidRPr="00046B01" w:rsidTr="004134FF">
        <w:trPr>
          <w:trHeight w:val="538"/>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自走式玉米籽粒联合收获机</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bl>
    <w:p w:rsidR="003028FC" w:rsidRPr="00510E37" w:rsidRDefault="003028FC" w:rsidP="003028FC">
      <w:pPr>
        <w:widowControl/>
        <w:wordWrap w:val="0"/>
        <w:spacing w:line="500" w:lineRule="exact"/>
        <w:jc w:val="center"/>
        <w:rPr>
          <w:rFonts w:ascii="黑体" w:eastAsia="黑体"/>
          <w:sz w:val="32"/>
        </w:rPr>
      </w:pPr>
    </w:p>
    <w:p w:rsidR="003028FC" w:rsidRDefault="003028FC" w:rsidP="00CF0F7A">
      <w:pPr>
        <w:spacing w:line="600" w:lineRule="exact"/>
        <w:ind w:firstLineChars="150" w:firstLine="480"/>
        <w:rPr>
          <w:rFonts w:ascii="宋体" w:hAnsi="宋体"/>
          <w:sz w:val="32"/>
          <w:szCs w:val="32"/>
        </w:rPr>
      </w:pPr>
    </w:p>
    <w:tbl>
      <w:tblPr>
        <w:tblW w:w="0" w:type="auto"/>
        <w:jc w:val="center"/>
        <w:tblLayout w:type="fixed"/>
        <w:tblLook w:val="0000"/>
      </w:tblPr>
      <w:tblGrid>
        <w:gridCol w:w="1660"/>
        <w:gridCol w:w="2540"/>
        <w:gridCol w:w="3980"/>
        <w:gridCol w:w="760"/>
      </w:tblGrid>
      <w:tr w:rsidR="00510E37" w:rsidRPr="00046B01" w:rsidTr="004134FF">
        <w:trPr>
          <w:trHeight w:val="510"/>
          <w:jc w:val="center"/>
        </w:trPr>
        <w:tc>
          <w:tcPr>
            <w:tcW w:w="1660" w:type="dxa"/>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机具大类</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机具小类</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品</w:t>
            </w:r>
            <w:r w:rsidRPr="00046B01">
              <w:rPr>
                <w:b/>
                <w:bCs/>
                <w:kern w:val="0"/>
                <w:sz w:val="22"/>
              </w:rPr>
              <w:t xml:space="preserve">    </w:t>
            </w:r>
            <w:r w:rsidRPr="00046B01">
              <w:rPr>
                <w:rFonts w:hint="eastAsia"/>
                <w:b/>
                <w:bCs/>
                <w:kern w:val="0"/>
                <w:sz w:val="22"/>
              </w:rPr>
              <w:t>目</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备</w:t>
            </w:r>
            <w:r w:rsidRPr="00046B01">
              <w:rPr>
                <w:b/>
                <w:bCs/>
                <w:kern w:val="0"/>
                <w:sz w:val="22"/>
              </w:rPr>
              <w:t xml:space="preserve"> </w:t>
            </w:r>
            <w:r w:rsidRPr="00046B01">
              <w:rPr>
                <w:rFonts w:hint="eastAsia"/>
                <w:b/>
                <w:bCs/>
                <w:kern w:val="0"/>
                <w:sz w:val="22"/>
              </w:rPr>
              <w:t>注</w:t>
            </w:r>
          </w:p>
        </w:tc>
      </w:tr>
      <w:tr w:rsidR="00510E37" w:rsidRPr="00046B01" w:rsidTr="004134FF">
        <w:trPr>
          <w:trHeight w:val="510"/>
          <w:jc w:val="center"/>
        </w:trPr>
        <w:tc>
          <w:tcPr>
            <w:tcW w:w="1660" w:type="dxa"/>
            <w:vMerge w:val="restart"/>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饲料作物收获机械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青饲料收获机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打（压）捆机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搂草机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茎秆收集处理机械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秸秆粉碎还田机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根茎作物收获机械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薯类收获机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花生收获机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收获后处理机械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干燥机械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谷物烘干机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清选机械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粮食清选机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脱粒机械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玉米脱粒机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动力机械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拖拉机</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轮式拖拉机</w:t>
            </w:r>
            <w:r w:rsidRPr="00046B01">
              <w:rPr>
                <w:kern w:val="0"/>
                <w:sz w:val="22"/>
              </w:rPr>
              <w:t>(</w:t>
            </w:r>
            <w:r w:rsidRPr="00046B01">
              <w:rPr>
                <w:rFonts w:hint="eastAsia"/>
                <w:kern w:val="0"/>
                <w:sz w:val="22"/>
              </w:rPr>
              <w:t>不含皮带传动轮式拖拉机）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手扶拖拉机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畜牧机械</w:t>
            </w:r>
          </w:p>
        </w:tc>
        <w:tc>
          <w:tcPr>
            <w:tcW w:w="254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饲养机械</w:t>
            </w:r>
          </w:p>
        </w:tc>
        <w:tc>
          <w:tcPr>
            <w:tcW w:w="398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孵化机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single" w:sz="4" w:space="0" w:color="auto"/>
              <w:left w:val="single" w:sz="4" w:space="0" w:color="auto"/>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饲料（草）加工机械设备</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揉丝机</w:t>
            </w:r>
          </w:p>
        </w:tc>
        <w:tc>
          <w:tcPr>
            <w:tcW w:w="76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饲料混合机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颗粒饲料压制机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压块机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nil"/>
              <w:right w:val="single" w:sz="4" w:space="0" w:color="auto"/>
            </w:tcBorders>
            <w:shd w:val="clear" w:color="auto" w:fill="FFFFFF"/>
            <w:vAlign w:val="center"/>
          </w:tcPr>
          <w:p w:rsidR="00510E37" w:rsidRPr="00046B01" w:rsidRDefault="00510E37" w:rsidP="004134FF">
            <w:pPr>
              <w:widowControl/>
              <w:spacing w:line="400" w:lineRule="exact"/>
              <w:jc w:val="center"/>
              <w:rPr>
                <w:kern w:val="0"/>
                <w:sz w:val="22"/>
              </w:rPr>
            </w:pPr>
            <w:r w:rsidRPr="00046B01">
              <w:rPr>
                <w:kern w:val="0"/>
                <w:sz w:val="22"/>
              </w:rPr>
              <w:t xml:space="preserve"> </w:t>
            </w:r>
            <w:r w:rsidRPr="00046B01">
              <w:rPr>
                <w:rFonts w:hint="eastAsia"/>
                <w:kern w:val="0"/>
                <w:sz w:val="22"/>
              </w:rPr>
              <w:t>秸秆膨化机</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农产品初加工机械</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果蔬加工机械</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水果分级机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剥壳（去皮）机械</w:t>
            </w:r>
          </w:p>
        </w:tc>
        <w:tc>
          <w:tcPr>
            <w:tcW w:w="398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花生脱壳机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农业废弃物利用处理设备</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废弃物处理设备</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病死畜禽无害化处理设备</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农田基本建设机械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平地机械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平地机（含激光平地机）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其它机械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其它机械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简易保鲜储藏设备</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bl>
    <w:p w:rsidR="003316F1" w:rsidRDefault="003316F1" w:rsidP="003316F1">
      <w:pPr>
        <w:widowControl/>
        <w:wordWrap w:val="0"/>
        <w:spacing w:line="500" w:lineRule="exact"/>
        <w:jc w:val="left"/>
        <w:rPr>
          <w:rFonts w:eastAsia="黑体"/>
          <w:color w:val="000000"/>
          <w:kern w:val="0"/>
          <w:sz w:val="32"/>
          <w:szCs w:val="32"/>
        </w:rPr>
      </w:pPr>
    </w:p>
    <w:p w:rsidR="003316F1" w:rsidRDefault="003316F1" w:rsidP="003316F1">
      <w:pPr>
        <w:widowControl/>
        <w:wordWrap w:val="0"/>
        <w:spacing w:line="500" w:lineRule="exact"/>
        <w:jc w:val="left"/>
        <w:rPr>
          <w:rFonts w:eastAsia="黑体"/>
          <w:color w:val="000000"/>
          <w:kern w:val="0"/>
          <w:sz w:val="32"/>
          <w:szCs w:val="32"/>
        </w:rPr>
        <w:sectPr w:rsidR="003316F1" w:rsidSect="008951D8">
          <w:headerReference w:type="default" r:id="rId7"/>
          <w:footerReference w:type="even" r:id="rId8"/>
          <w:footerReference w:type="default" r:id="rId9"/>
          <w:pgSz w:w="11906" w:h="16838"/>
          <w:pgMar w:top="1440" w:right="1474" w:bottom="1134" w:left="1474" w:header="851" w:footer="992" w:gutter="0"/>
          <w:cols w:space="425"/>
          <w:titlePg/>
          <w:docGrid w:type="lines" w:linePitch="312"/>
        </w:sectPr>
      </w:pPr>
    </w:p>
    <w:p w:rsidR="003316F1" w:rsidRDefault="003316F1" w:rsidP="003316F1">
      <w:pPr>
        <w:widowControl/>
        <w:wordWrap w:val="0"/>
        <w:spacing w:line="500" w:lineRule="exact"/>
        <w:jc w:val="left"/>
        <w:rPr>
          <w:rFonts w:eastAsia="黑体"/>
          <w:color w:val="000000"/>
          <w:kern w:val="0"/>
          <w:sz w:val="24"/>
          <w:szCs w:val="20"/>
        </w:rPr>
      </w:pPr>
      <w:r>
        <w:rPr>
          <w:rFonts w:eastAsia="黑体" w:hint="eastAsia"/>
          <w:color w:val="000000"/>
          <w:kern w:val="0"/>
          <w:sz w:val="32"/>
          <w:szCs w:val="32"/>
        </w:rPr>
        <w:lastRenderedPageBreak/>
        <w:t>附件</w:t>
      </w:r>
      <w:r>
        <w:rPr>
          <w:rFonts w:eastAsia="黑体"/>
          <w:color w:val="000000"/>
          <w:kern w:val="0"/>
          <w:sz w:val="32"/>
          <w:szCs w:val="32"/>
        </w:rPr>
        <w:t>2</w:t>
      </w:r>
      <w:r>
        <w:rPr>
          <w:rFonts w:eastAsia="黑体" w:hint="eastAsia"/>
          <w:color w:val="000000"/>
          <w:kern w:val="0"/>
          <w:sz w:val="32"/>
          <w:szCs w:val="32"/>
        </w:rPr>
        <w:t>：</w:t>
      </w:r>
    </w:p>
    <w:p w:rsidR="003316F1" w:rsidRPr="00EE2BB6" w:rsidRDefault="003316F1" w:rsidP="00A72849">
      <w:pPr>
        <w:widowControl/>
        <w:wordWrap w:val="0"/>
        <w:spacing w:afterLines="50" w:line="500" w:lineRule="exact"/>
        <w:jc w:val="center"/>
        <w:rPr>
          <w:rFonts w:ascii="黑体" w:eastAsia="黑体"/>
          <w:b/>
          <w:color w:val="000000"/>
          <w:kern w:val="0"/>
          <w:sz w:val="44"/>
          <w:szCs w:val="44"/>
        </w:rPr>
      </w:pPr>
      <w:r>
        <w:rPr>
          <w:b/>
          <w:color w:val="000000"/>
          <w:kern w:val="0"/>
          <w:sz w:val="44"/>
          <w:szCs w:val="44"/>
        </w:rPr>
        <w:t> </w:t>
      </w:r>
      <w:r w:rsidRPr="00EE2BB6">
        <w:rPr>
          <w:rFonts w:eastAsia="黑体" w:hint="eastAsia"/>
          <w:b/>
          <w:bCs/>
          <w:color w:val="000000"/>
          <w:kern w:val="0"/>
          <w:sz w:val="44"/>
          <w:szCs w:val="44"/>
          <w:u w:val="single"/>
        </w:rPr>
        <w:t> </w:t>
      </w:r>
      <w:r w:rsidRPr="00EE2BB6">
        <w:rPr>
          <w:rFonts w:ascii="黑体" w:eastAsia="黑体" w:hint="eastAsia"/>
          <w:b/>
          <w:bCs/>
          <w:color w:val="000000"/>
          <w:kern w:val="0"/>
          <w:sz w:val="44"/>
          <w:szCs w:val="44"/>
          <w:u w:val="single"/>
        </w:rPr>
        <w:t xml:space="preserve">    </w:t>
      </w:r>
      <w:r w:rsidRPr="00EE2BB6">
        <w:rPr>
          <w:rFonts w:ascii="黑体" w:eastAsia="黑体" w:hint="eastAsia"/>
          <w:b/>
          <w:bCs/>
          <w:color w:val="000000"/>
          <w:kern w:val="0"/>
          <w:sz w:val="44"/>
          <w:szCs w:val="44"/>
        </w:rPr>
        <w:t>年度</w:t>
      </w:r>
      <w:r w:rsidRPr="00EE2BB6">
        <w:rPr>
          <w:rFonts w:eastAsia="黑体" w:hint="eastAsia"/>
          <w:b/>
          <w:bCs/>
          <w:color w:val="000000"/>
          <w:kern w:val="0"/>
          <w:sz w:val="44"/>
          <w:szCs w:val="44"/>
          <w:u w:val="single"/>
        </w:rPr>
        <w:t>  </w:t>
      </w:r>
      <w:r w:rsidRPr="00EE2BB6">
        <w:rPr>
          <w:rFonts w:ascii="黑体" w:eastAsia="黑体" w:hint="eastAsia"/>
          <w:b/>
          <w:bCs/>
          <w:color w:val="000000"/>
          <w:kern w:val="0"/>
          <w:sz w:val="44"/>
          <w:szCs w:val="44"/>
          <w:u w:val="single"/>
        </w:rPr>
        <w:t xml:space="preserve">    </w:t>
      </w:r>
      <w:r w:rsidRPr="00EE2BB6">
        <w:rPr>
          <w:rFonts w:ascii="黑体" w:eastAsia="黑体" w:hint="eastAsia"/>
          <w:b/>
          <w:bCs/>
          <w:color w:val="000000"/>
          <w:kern w:val="0"/>
          <w:sz w:val="44"/>
          <w:szCs w:val="44"/>
        </w:rPr>
        <w:t>县（市、区）享受农机购置补贴的购机者信息表</w:t>
      </w:r>
    </w:p>
    <w:tbl>
      <w:tblPr>
        <w:tblW w:w="0" w:type="auto"/>
        <w:jc w:val="center"/>
        <w:tblLayout w:type="fixed"/>
        <w:tblCellMar>
          <w:left w:w="0" w:type="dxa"/>
          <w:right w:w="0" w:type="dxa"/>
        </w:tblCellMar>
        <w:tblLook w:val="0000"/>
      </w:tblPr>
      <w:tblGrid>
        <w:gridCol w:w="829"/>
        <w:gridCol w:w="1700"/>
        <w:gridCol w:w="2050"/>
        <w:gridCol w:w="1000"/>
        <w:gridCol w:w="1400"/>
        <w:gridCol w:w="1333"/>
        <w:gridCol w:w="833"/>
        <w:gridCol w:w="750"/>
        <w:gridCol w:w="1067"/>
        <w:gridCol w:w="991"/>
        <w:gridCol w:w="1026"/>
        <w:gridCol w:w="1000"/>
        <w:gridCol w:w="943"/>
      </w:tblGrid>
      <w:tr w:rsidR="003316F1" w:rsidRPr="00046B01" w:rsidTr="009733D4">
        <w:trPr>
          <w:trHeight w:val="626"/>
          <w:jc w:val="center"/>
        </w:trPr>
        <w:tc>
          <w:tcPr>
            <w:tcW w:w="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序号</w:t>
            </w:r>
          </w:p>
        </w:tc>
        <w:tc>
          <w:tcPr>
            <w:tcW w:w="475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购机者</w:t>
            </w:r>
          </w:p>
        </w:tc>
        <w:tc>
          <w:tcPr>
            <w:tcW w:w="74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补贴机具</w:t>
            </w:r>
          </w:p>
        </w:tc>
        <w:tc>
          <w:tcPr>
            <w:tcW w:w="19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补贴资金</w:t>
            </w:r>
          </w:p>
        </w:tc>
      </w:tr>
      <w:tr w:rsidR="003316F1" w:rsidRPr="00046B01" w:rsidTr="009733D4">
        <w:trPr>
          <w:trHeight w:val="1468"/>
          <w:jc w:val="center"/>
        </w:trPr>
        <w:tc>
          <w:tcPr>
            <w:tcW w:w="829" w:type="dxa"/>
            <w:tcBorders>
              <w:top w:val="single" w:sz="8" w:space="0" w:color="auto"/>
              <w:left w:val="single" w:sz="8" w:space="0" w:color="auto"/>
              <w:bottom w:val="single" w:sz="8" w:space="0" w:color="auto"/>
              <w:right w:val="single" w:sz="8" w:space="0" w:color="auto"/>
            </w:tcBorders>
            <w:vAlign w:val="center"/>
          </w:tcPr>
          <w:p w:rsidR="003316F1" w:rsidRPr="00046B01" w:rsidRDefault="003316F1" w:rsidP="009733D4">
            <w:pPr>
              <w:widowControl/>
              <w:wordWrap w:val="0"/>
              <w:spacing w:line="500" w:lineRule="exact"/>
              <w:jc w:val="left"/>
              <w:rPr>
                <w:color w:val="000000"/>
                <w:kern w:val="0"/>
                <w:sz w:val="24"/>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所在乡（镇）</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所在村组</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购机者姓名</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机具品目</w:t>
            </w: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生产厂家</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产品名称</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购买机型</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经销商</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购买数量（台）</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单台销售价格（元）</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单台补贴额（元）</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总补贴额（元）</w:t>
            </w:r>
          </w:p>
        </w:tc>
      </w:tr>
      <w:tr w:rsidR="003316F1" w:rsidRPr="00046B01" w:rsidTr="009733D4">
        <w:trPr>
          <w:trHeight w:val="1362"/>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155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153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850"/>
          <w:jc w:val="center"/>
        </w:trPr>
        <w:tc>
          <w:tcPr>
            <w:tcW w:w="10962" w:type="dxa"/>
            <w:gridSpan w:val="9"/>
            <w:tcBorders>
              <w:top w:val="nil"/>
              <w:left w:val="single" w:sz="8" w:space="0" w:color="auto"/>
              <w:bottom w:val="single" w:sz="8" w:space="0" w:color="auto"/>
              <w:right w:val="single" w:sz="8" w:space="0" w:color="auto"/>
            </w:tcBorders>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合计</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8"/>
                <w:szCs w:val="28"/>
              </w:rPr>
            </w:pPr>
          </w:p>
        </w:tc>
      </w:tr>
    </w:tbl>
    <w:p w:rsidR="003316F1" w:rsidRDefault="003316F1" w:rsidP="003316F1">
      <w:pPr>
        <w:spacing w:line="600" w:lineRule="exact"/>
        <w:rPr>
          <w:rFonts w:ascii="宋体" w:hAnsi="宋体"/>
          <w:sz w:val="32"/>
          <w:szCs w:val="32"/>
        </w:rPr>
        <w:sectPr w:rsidR="003316F1" w:rsidSect="003316F1">
          <w:pgSz w:w="16838" w:h="11906" w:orient="landscape"/>
          <w:pgMar w:top="1474" w:right="1134" w:bottom="1474" w:left="1440" w:header="851" w:footer="992" w:gutter="0"/>
          <w:cols w:space="425"/>
          <w:docGrid w:type="linesAndChars" w:linePitch="312"/>
        </w:sectPr>
      </w:pPr>
    </w:p>
    <w:p w:rsidR="00510E37" w:rsidRPr="00C43B89" w:rsidRDefault="00510E37" w:rsidP="003316F1">
      <w:pPr>
        <w:spacing w:line="600" w:lineRule="exact"/>
        <w:rPr>
          <w:rFonts w:ascii="宋体" w:hAnsi="宋体"/>
          <w:sz w:val="32"/>
          <w:szCs w:val="32"/>
        </w:rPr>
      </w:pPr>
    </w:p>
    <w:sectPr w:rsidR="00510E37" w:rsidRPr="00C43B89" w:rsidSect="00DB08A8">
      <w:pgSz w:w="11906" w:h="16838"/>
      <w:pgMar w:top="1440"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9A" w:rsidRDefault="00AE289A" w:rsidP="00101300">
      <w:r>
        <w:separator/>
      </w:r>
    </w:p>
  </w:endnote>
  <w:endnote w:type="continuationSeparator" w:id="0">
    <w:p w:rsidR="00AE289A" w:rsidRDefault="00AE289A" w:rsidP="00101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38" w:rsidRDefault="00C11759" w:rsidP="00F55EB7">
    <w:pPr>
      <w:pStyle w:val="a5"/>
      <w:framePr w:wrap="around" w:vAnchor="text" w:hAnchor="margin" w:xAlign="center" w:y="1"/>
      <w:rPr>
        <w:rStyle w:val="a7"/>
      </w:rPr>
    </w:pPr>
    <w:r>
      <w:rPr>
        <w:rStyle w:val="a7"/>
      </w:rPr>
      <w:fldChar w:fldCharType="begin"/>
    </w:r>
    <w:r w:rsidR="005A6838">
      <w:rPr>
        <w:rStyle w:val="a7"/>
      </w:rPr>
      <w:instrText xml:space="preserve">PAGE  </w:instrText>
    </w:r>
    <w:r>
      <w:rPr>
        <w:rStyle w:val="a7"/>
      </w:rPr>
      <w:fldChar w:fldCharType="end"/>
    </w:r>
  </w:p>
  <w:p w:rsidR="005A6838" w:rsidRDefault="005A6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38" w:rsidRDefault="00C11759" w:rsidP="00F55EB7">
    <w:pPr>
      <w:pStyle w:val="a5"/>
      <w:framePr w:wrap="around" w:vAnchor="text" w:hAnchor="margin" w:xAlign="center" w:y="1"/>
      <w:rPr>
        <w:rStyle w:val="a7"/>
      </w:rPr>
    </w:pPr>
    <w:r>
      <w:rPr>
        <w:rStyle w:val="a7"/>
      </w:rPr>
      <w:fldChar w:fldCharType="begin"/>
    </w:r>
    <w:r w:rsidR="005A6838">
      <w:rPr>
        <w:rStyle w:val="a7"/>
      </w:rPr>
      <w:instrText xml:space="preserve">PAGE  </w:instrText>
    </w:r>
    <w:r>
      <w:rPr>
        <w:rStyle w:val="a7"/>
      </w:rPr>
      <w:fldChar w:fldCharType="separate"/>
    </w:r>
    <w:r w:rsidR="00A72849">
      <w:rPr>
        <w:rStyle w:val="a7"/>
        <w:noProof/>
      </w:rPr>
      <w:t>2</w:t>
    </w:r>
    <w:r>
      <w:rPr>
        <w:rStyle w:val="a7"/>
      </w:rPr>
      <w:fldChar w:fldCharType="end"/>
    </w:r>
  </w:p>
  <w:p w:rsidR="005A6838" w:rsidRDefault="005A68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9A" w:rsidRDefault="00AE289A" w:rsidP="00101300">
      <w:r>
        <w:separator/>
      </w:r>
    </w:p>
  </w:footnote>
  <w:footnote w:type="continuationSeparator" w:id="0">
    <w:p w:rsidR="00AE289A" w:rsidRDefault="00AE289A" w:rsidP="0010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38" w:rsidRDefault="005A6838" w:rsidP="00F151A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98B"/>
    <w:rsid w:val="00012794"/>
    <w:rsid w:val="00014F7F"/>
    <w:rsid w:val="00031485"/>
    <w:rsid w:val="00067157"/>
    <w:rsid w:val="0009082D"/>
    <w:rsid w:val="000D2C36"/>
    <w:rsid w:val="000E465E"/>
    <w:rsid w:val="00101300"/>
    <w:rsid w:val="0014543D"/>
    <w:rsid w:val="001A0205"/>
    <w:rsid w:val="001A6467"/>
    <w:rsid w:val="001B12B9"/>
    <w:rsid w:val="001D2765"/>
    <w:rsid w:val="00217C20"/>
    <w:rsid w:val="002210EE"/>
    <w:rsid w:val="00231612"/>
    <w:rsid w:val="00251A6D"/>
    <w:rsid w:val="00285686"/>
    <w:rsid w:val="003028FC"/>
    <w:rsid w:val="00313CD0"/>
    <w:rsid w:val="003159CC"/>
    <w:rsid w:val="0033065D"/>
    <w:rsid w:val="003316F1"/>
    <w:rsid w:val="003A7F72"/>
    <w:rsid w:val="003B00DD"/>
    <w:rsid w:val="003B00E6"/>
    <w:rsid w:val="003D42A1"/>
    <w:rsid w:val="003D70AA"/>
    <w:rsid w:val="004134FF"/>
    <w:rsid w:val="00432E7F"/>
    <w:rsid w:val="004629E9"/>
    <w:rsid w:val="004D49B4"/>
    <w:rsid w:val="004D770F"/>
    <w:rsid w:val="00510E37"/>
    <w:rsid w:val="00513027"/>
    <w:rsid w:val="00551892"/>
    <w:rsid w:val="005811E9"/>
    <w:rsid w:val="005A6838"/>
    <w:rsid w:val="005E3A45"/>
    <w:rsid w:val="005F1308"/>
    <w:rsid w:val="006343E9"/>
    <w:rsid w:val="0064418A"/>
    <w:rsid w:val="00662B3E"/>
    <w:rsid w:val="00676AE6"/>
    <w:rsid w:val="006B0CDF"/>
    <w:rsid w:val="006C2551"/>
    <w:rsid w:val="006C2D97"/>
    <w:rsid w:val="00715188"/>
    <w:rsid w:val="0073368A"/>
    <w:rsid w:val="00734DA6"/>
    <w:rsid w:val="00756671"/>
    <w:rsid w:val="00777EA2"/>
    <w:rsid w:val="007820E1"/>
    <w:rsid w:val="0084081C"/>
    <w:rsid w:val="0084777C"/>
    <w:rsid w:val="008951D8"/>
    <w:rsid w:val="00953CB7"/>
    <w:rsid w:val="009733D4"/>
    <w:rsid w:val="009F3CA9"/>
    <w:rsid w:val="00A064D5"/>
    <w:rsid w:val="00A72849"/>
    <w:rsid w:val="00A853E4"/>
    <w:rsid w:val="00A9543D"/>
    <w:rsid w:val="00AE289A"/>
    <w:rsid w:val="00AE5424"/>
    <w:rsid w:val="00AF4F10"/>
    <w:rsid w:val="00B06C4C"/>
    <w:rsid w:val="00B118BB"/>
    <w:rsid w:val="00B21828"/>
    <w:rsid w:val="00B941CC"/>
    <w:rsid w:val="00BA585E"/>
    <w:rsid w:val="00BA793B"/>
    <w:rsid w:val="00BD1AED"/>
    <w:rsid w:val="00BF30C4"/>
    <w:rsid w:val="00C11759"/>
    <w:rsid w:val="00C43B89"/>
    <w:rsid w:val="00CD475A"/>
    <w:rsid w:val="00CF0F7A"/>
    <w:rsid w:val="00D31D6C"/>
    <w:rsid w:val="00D40963"/>
    <w:rsid w:val="00D459DD"/>
    <w:rsid w:val="00D877FB"/>
    <w:rsid w:val="00D92B91"/>
    <w:rsid w:val="00DA3F54"/>
    <w:rsid w:val="00DB08A8"/>
    <w:rsid w:val="00DD31DD"/>
    <w:rsid w:val="00DD7632"/>
    <w:rsid w:val="00DE6AA4"/>
    <w:rsid w:val="00DF1892"/>
    <w:rsid w:val="00DF2FB4"/>
    <w:rsid w:val="00E04E66"/>
    <w:rsid w:val="00E5198B"/>
    <w:rsid w:val="00E63820"/>
    <w:rsid w:val="00E755BF"/>
    <w:rsid w:val="00E822F9"/>
    <w:rsid w:val="00E943B0"/>
    <w:rsid w:val="00F151A4"/>
    <w:rsid w:val="00F55EB7"/>
    <w:rsid w:val="00FA7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9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E5198B"/>
    <w:pPr>
      <w:ind w:firstLineChars="200" w:firstLine="420"/>
    </w:pPr>
    <w:rPr>
      <w:rFonts w:ascii="Calibri" w:hAnsi="Calibri"/>
      <w:szCs w:val="22"/>
    </w:rPr>
  </w:style>
  <w:style w:type="table" w:styleId="a3">
    <w:name w:val="Table Grid"/>
    <w:basedOn w:val="a1"/>
    <w:rsid w:val="001454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01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1300"/>
    <w:rPr>
      <w:kern w:val="2"/>
      <w:sz w:val="18"/>
      <w:szCs w:val="18"/>
    </w:rPr>
  </w:style>
  <w:style w:type="paragraph" w:styleId="a5">
    <w:name w:val="footer"/>
    <w:basedOn w:val="a"/>
    <w:link w:val="Char0"/>
    <w:rsid w:val="00101300"/>
    <w:pPr>
      <w:tabs>
        <w:tab w:val="center" w:pos="4153"/>
        <w:tab w:val="right" w:pos="8306"/>
      </w:tabs>
      <w:snapToGrid w:val="0"/>
      <w:jc w:val="left"/>
    </w:pPr>
    <w:rPr>
      <w:sz w:val="18"/>
      <w:szCs w:val="18"/>
    </w:rPr>
  </w:style>
  <w:style w:type="character" w:customStyle="1" w:styleId="Char0">
    <w:name w:val="页脚 Char"/>
    <w:basedOn w:val="a0"/>
    <w:link w:val="a5"/>
    <w:rsid w:val="00101300"/>
    <w:rPr>
      <w:kern w:val="2"/>
      <w:sz w:val="18"/>
      <w:szCs w:val="18"/>
    </w:rPr>
  </w:style>
  <w:style w:type="paragraph" w:styleId="a6">
    <w:name w:val="Date"/>
    <w:basedOn w:val="a"/>
    <w:next w:val="a"/>
    <w:rsid w:val="0084081C"/>
    <w:pPr>
      <w:ind w:leftChars="2500" w:left="100"/>
    </w:pPr>
  </w:style>
  <w:style w:type="character" w:styleId="a7">
    <w:name w:val="page number"/>
    <w:basedOn w:val="a0"/>
    <w:rsid w:val="008951D8"/>
  </w:style>
  <w:style w:type="paragraph" w:styleId="a8">
    <w:name w:val="Balloon Text"/>
    <w:basedOn w:val="a"/>
    <w:link w:val="Char1"/>
    <w:rsid w:val="00A72849"/>
    <w:rPr>
      <w:sz w:val="18"/>
      <w:szCs w:val="18"/>
    </w:rPr>
  </w:style>
  <w:style w:type="character" w:customStyle="1" w:styleId="Char1">
    <w:name w:val="批注框文本 Char"/>
    <w:basedOn w:val="a0"/>
    <w:link w:val="a8"/>
    <w:rsid w:val="00A72849"/>
    <w:rPr>
      <w:kern w:val="2"/>
      <w:sz w:val="18"/>
      <w:szCs w:val="18"/>
    </w:rPr>
  </w:style>
</w:styles>
</file>

<file path=word/webSettings.xml><?xml version="1.0" encoding="utf-8"?>
<w:webSettings xmlns:r="http://schemas.openxmlformats.org/officeDocument/2006/relationships" xmlns:w="http://schemas.openxmlformats.org/wordprocessingml/2006/main">
  <w:divs>
    <w:div w:id="3252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621</Words>
  <Characters>3545</Characters>
  <Application>Microsoft Office Word</Application>
  <DocSecurity>0</DocSecurity>
  <Lines>29</Lines>
  <Paragraphs>8</Paragraphs>
  <ScaleCrop>false</ScaleCrop>
  <Company>China</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朝阳市龙城区移民管理局</dc:title>
  <dc:creator>User</dc:creator>
  <cp:lastModifiedBy>Administrator</cp:lastModifiedBy>
  <cp:revision>2</cp:revision>
  <cp:lastPrinted>2018-07-10T02:43:00Z</cp:lastPrinted>
  <dcterms:created xsi:type="dcterms:W3CDTF">2018-10-31T08:00:00Z</dcterms:created>
  <dcterms:modified xsi:type="dcterms:W3CDTF">2018-10-31T08:00:00Z</dcterms:modified>
</cp:coreProperties>
</file>